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B" w:rsidRDefault="00A83E6B" w:rsidP="00A83E6B">
      <w:pPr>
        <w:pStyle w:val="Default"/>
        <w:jc w:val="right"/>
      </w:pPr>
    </w:p>
    <w:p w:rsidR="0087052D" w:rsidRDefault="0087052D" w:rsidP="00A83E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87052D" w:rsidRDefault="00F81852" w:rsidP="00F818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N. </w:t>
      </w:r>
      <w:r w:rsidRPr="00F81852">
        <w:rPr>
          <w:rFonts w:ascii="Times New Roman" w:hAnsi="Times New Roman" w:cs="Times New Roman"/>
          <w:sz w:val="28"/>
          <w:szCs w:val="28"/>
        </w:rPr>
        <w:t>prot.n.2208</w:t>
      </w:r>
      <w:r>
        <w:rPr>
          <w:rFonts w:ascii="Times New Roman" w:hAnsi="Times New Roman" w:cs="Times New Roman"/>
          <w:sz w:val="28"/>
          <w:szCs w:val="28"/>
        </w:rPr>
        <w:t xml:space="preserve">                   Bova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Marina </w:t>
      </w:r>
      <w:r w:rsidRPr="00F81852">
        <w:rPr>
          <w:rFonts w:ascii="Times New Roman" w:hAnsi="Times New Roman" w:cs="Times New Roman"/>
          <w:sz w:val="28"/>
          <w:szCs w:val="28"/>
        </w:rPr>
        <w:t xml:space="preserve"> 28</w:t>
      </w:r>
      <w:proofErr w:type="gramEnd"/>
      <w:r w:rsidRPr="00F81852">
        <w:rPr>
          <w:rFonts w:ascii="Times New Roman" w:hAnsi="Times New Roman" w:cs="Times New Roman"/>
          <w:sz w:val="28"/>
          <w:szCs w:val="28"/>
        </w:rPr>
        <w:t>/03/2019</w:t>
      </w:r>
    </w:p>
    <w:p w:rsidR="0087052D" w:rsidRDefault="0087052D" w:rsidP="00A83E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87052D" w:rsidRDefault="0087052D" w:rsidP="00A83E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A83E6B" w:rsidRDefault="00A83E6B" w:rsidP="00A83E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83E6B">
        <w:rPr>
          <w:rFonts w:ascii="Times New Roman" w:hAnsi="Times New Roman" w:cs="Times New Roman"/>
          <w:sz w:val="28"/>
          <w:szCs w:val="28"/>
        </w:rPr>
        <w:t xml:space="preserve">Alla docente Cavallaro Enza Lucia </w:t>
      </w:r>
    </w:p>
    <w:p w:rsidR="00F81852" w:rsidRDefault="00F81852" w:rsidP="00A83E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81852" w:rsidRPr="00A83E6B" w:rsidRDefault="00F81852" w:rsidP="00A83E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p.c. Al DSGA Giuseppina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Malara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E6B" w:rsidRPr="00A83E6B" w:rsidRDefault="00A83E6B" w:rsidP="00A83E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83E6B">
        <w:rPr>
          <w:rFonts w:ascii="Times New Roman" w:hAnsi="Times New Roman" w:cs="Times New Roman"/>
          <w:sz w:val="28"/>
          <w:szCs w:val="28"/>
        </w:rPr>
        <w:t>All’albo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6B">
        <w:rPr>
          <w:rFonts w:ascii="Times New Roman" w:hAnsi="Times New Roman" w:cs="Times New Roman"/>
          <w:sz w:val="28"/>
          <w:szCs w:val="28"/>
        </w:rPr>
        <w:t xml:space="preserve">On Line </w:t>
      </w:r>
    </w:p>
    <w:p w:rsidR="00A83E6B" w:rsidRDefault="00A83E6B" w:rsidP="00A83E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83E6B">
        <w:rPr>
          <w:rFonts w:ascii="Times New Roman" w:hAnsi="Times New Roman" w:cs="Times New Roman"/>
          <w:sz w:val="28"/>
          <w:szCs w:val="28"/>
        </w:rPr>
        <w:t xml:space="preserve">Al sito web d'Istituto </w:t>
      </w:r>
    </w:p>
    <w:p w:rsidR="0087052D" w:rsidRDefault="0087052D" w:rsidP="00A83E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87052D" w:rsidRPr="00A83E6B" w:rsidRDefault="0087052D" w:rsidP="00A83E6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A83E6B" w:rsidRDefault="00A83E6B" w:rsidP="0087052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E6B">
        <w:rPr>
          <w:rFonts w:ascii="Times New Roman" w:hAnsi="Times New Roman" w:cs="Times New Roman"/>
          <w:b/>
          <w:bCs/>
          <w:sz w:val="28"/>
          <w:szCs w:val="28"/>
        </w:rPr>
        <w:t xml:space="preserve">Oggetto: Nomina a Responsabile dell’accessibilità </w:t>
      </w:r>
      <w:r w:rsidR="00D049A1">
        <w:rPr>
          <w:rFonts w:ascii="Times New Roman" w:hAnsi="Times New Roman" w:cs="Times New Roman"/>
          <w:b/>
          <w:bCs/>
          <w:sz w:val="28"/>
          <w:szCs w:val="28"/>
        </w:rPr>
        <w:t>digitale -</w:t>
      </w:r>
      <w:r w:rsidRPr="00A83E6B">
        <w:rPr>
          <w:rFonts w:ascii="Times New Roman" w:hAnsi="Times New Roman" w:cs="Times New Roman"/>
          <w:b/>
          <w:bCs/>
          <w:sz w:val="28"/>
          <w:szCs w:val="28"/>
        </w:rPr>
        <w:t xml:space="preserve"> art. 9 del D.L. 18 ottobre 2012, n. 179 </w:t>
      </w:r>
    </w:p>
    <w:p w:rsidR="00F81852" w:rsidRPr="00A83E6B" w:rsidRDefault="00F81852" w:rsidP="0087052D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83E6B" w:rsidRDefault="00A83E6B" w:rsidP="00A83E6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E6B">
        <w:rPr>
          <w:rFonts w:ascii="Times New Roman" w:hAnsi="Times New Roman" w:cs="Times New Roman"/>
          <w:b/>
          <w:bCs/>
          <w:sz w:val="28"/>
          <w:szCs w:val="28"/>
        </w:rPr>
        <w:t>IL DIRIGENTE SCOLASTICO</w:t>
      </w:r>
    </w:p>
    <w:p w:rsidR="002B309D" w:rsidRPr="00A83E6B" w:rsidRDefault="002B309D" w:rsidP="00A83E6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83E6B" w:rsidRPr="00A83E6B" w:rsidRDefault="002B309D" w:rsidP="0087052D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VISTO il</w:t>
      </w:r>
      <w:r w:rsidR="00A83E6B" w:rsidRPr="00A83E6B">
        <w:rPr>
          <w:rFonts w:ascii="Times New Roman" w:hAnsi="Times New Roman" w:cs="Times New Roman"/>
          <w:sz w:val="28"/>
          <w:szCs w:val="28"/>
        </w:rPr>
        <w:t xml:space="preserve"> Codice dell’Amministrazione digitale (CAD), approvato con </w:t>
      </w:r>
      <w:proofErr w:type="spellStart"/>
      <w:r w:rsidR="00A83E6B" w:rsidRPr="00A83E6B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="00A83E6B" w:rsidRPr="00A83E6B">
        <w:rPr>
          <w:rFonts w:ascii="Times New Roman" w:hAnsi="Times New Roman" w:cs="Times New Roman"/>
          <w:sz w:val="28"/>
          <w:szCs w:val="28"/>
        </w:rPr>
        <w:t xml:space="preserve"> n. 82/2005, come riformato con </w:t>
      </w:r>
      <w:proofErr w:type="spellStart"/>
      <w:r w:rsidR="00A83E6B" w:rsidRPr="00A83E6B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="00A83E6B" w:rsidRPr="00A83E6B">
        <w:rPr>
          <w:rFonts w:ascii="Times New Roman" w:hAnsi="Times New Roman" w:cs="Times New Roman"/>
          <w:sz w:val="28"/>
          <w:szCs w:val="28"/>
        </w:rPr>
        <w:t xml:space="preserve"> 235/2010; </w:t>
      </w:r>
    </w:p>
    <w:p w:rsidR="00A83E6B" w:rsidRPr="00A83E6B" w:rsidRDefault="00A83E6B" w:rsidP="0087052D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3E6B">
        <w:rPr>
          <w:rFonts w:ascii="Times New Roman" w:hAnsi="Times New Roman" w:cs="Times New Roman"/>
          <w:sz w:val="28"/>
          <w:szCs w:val="28"/>
        </w:rPr>
        <w:t>VISTO</w:t>
      </w:r>
      <w:r w:rsidR="00870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52D">
        <w:rPr>
          <w:rFonts w:ascii="Times New Roman" w:hAnsi="Times New Roman" w:cs="Times New Roman"/>
          <w:sz w:val="28"/>
          <w:szCs w:val="28"/>
        </w:rPr>
        <w:t xml:space="preserve">il </w:t>
      </w:r>
      <w:r w:rsidRPr="00A83E6B">
        <w:rPr>
          <w:rFonts w:ascii="Times New Roman" w:hAnsi="Times New Roman" w:cs="Times New Roman"/>
          <w:sz w:val="28"/>
          <w:szCs w:val="28"/>
        </w:rPr>
        <w:t xml:space="preserve"> DPR</w:t>
      </w:r>
      <w:proofErr w:type="gramEnd"/>
      <w:r w:rsidRPr="00A83E6B">
        <w:rPr>
          <w:rFonts w:ascii="Times New Roman" w:hAnsi="Times New Roman" w:cs="Times New Roman"/>
          <w:sz w:val="28"/>
          <w:szCs w:val="28"/>
        </w:rPr>
        <w:t xml:space="preserve"> 1.03.2005, n. 75, concernente il regolamento di attuazione della legge n. 4/2004, per favorire l’accesso dei soggetti disabili agli strumenti informatici, in base al quale è fatto obbligo di “nominare un responsabile dell’accessibilità da individuare tra il personale dirigenziale in servizio…” (art. 9, combinato disposto commi 1 e 3); </w:t>
      </w:r>
    </w:p>
    <w:p w:rsidR="00A83E6B" w:rsidRPr="00A83E6B" w:rsidRDefault="00A83E6B" w:rsidP="0087052D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3E6B">
        <w:rPr>
          <w:rFonts w:ascii="Times New Roman" w:hAnsi="Times New Roman" w:cs="Times New Roman"/>
          <w:sz w:val="28"/>
          <w:szCs w:val="28"/>
        </w:rPr>
        <w:t xml:space="preserve">CONSIDERATO che per effetto del suddetto DPR n. 75/2005 e del </w:t>
      </w:r>
      <w:proofErr w:type="spellStart"/>
      <w:r w:rsidRPr="00A83E6B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Pr="00A83E6B">
        <w:rPr>
          <w:rFonts w:ascii="Times New Roman" w:hAnsi="Times New Roman" w:cs="Times New Roman"/>
          <w:sz w:val="28"/>
          <w:szCs w:val="28"/>
        </w:rPr>
        <w:t xml:space="preserve"> n. 33/2013 di riordino della disciplina riguardante gli obblighi di pubblicità, trasparenza e diffusione di informazioni da parte delle Pubbliche Amministrazioni, le medesime “</w:t>
      </w:r>
      <w:r w:rsidRPr="0087052D">
        <w:rPr>
          <w:rFonts w:ascii="Times New Roman" w:hAnsi="Times New Roman" w:cs="Times New Roman"/>
          <w:i/>
          <w:sz w:val="28"/>
          <w:szCs w:val="28"/>
        </w:rPr>
        <w:t>Provvedono agli adempimenti previsti con le risorse umane, strumentali e finanziarie disponibili a legislazione vigente”</w:t>
      </w:r>
      <w:r w:rsidRPr="00A83E6B">
        <w:rPr>
          <w:rFonts w:ascii="Times New Roman" w:hAnsi="Times New Roman" w:cs="Times New Roman"/>
          <w:sz w:val="28"/>
          <w:szCs w:val="28"/>
        </w:rPr>
        <w:t xml:space="preserve"> e, pertanto, dall’attuazione del presente obbligo non derivano nuovi o maggiori oneri a carico delle amministrazioni interessate e per lo svolgimento di tale funzione non è previsto alcun compenso aggiuntivo; </w:t>
      </w:r>
    </w:p>
    <w:p w:rsidR="00A83E6B" w:rsidRPr="00A83E6B" w:rsidRDefault="00A83E6B" w:rsidP="0087052D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3E6B">
        <w:rPr>
          <w:rFonts w:ascii="Times New Roman" w:hAnsi="Times New Roman" w:cs="Times New Roman"/>
          <w:sz w:val="28"/>
          <w:szCs w:val="28"/>
        </w:rPr>
        <w:t xml:space="preserve">VISTE le linee guida per i siti web della P.A. (edizione 2010) dove si chiarisce che il Responsabile dell’Accessibilità Informatica costituisce il punto di riferimento dell’Amministrazione per tutte le iniziative connesse al rispetto della Legge n. 4/2004 “Disposizioni per favorire l’accesso ai soggetti disabili agli strumenti </w:t>
      </w:r>
      <w:r w:rsidRPr="00A83E6B">
        <w:rPr>
          <w:rFonts w:ascii="Times New Roman" w:hAnsi="Times New Roman" w:cs="Times New Roman"/>
          <w:sz w:val="28"/>
          <w:szCs w:val="28"/>
        </w:rPr>
        <w:lastRenderedPageBreak/>
        <w:t xml:space="preserve">informatici” e dei successivi decreti attuativi, oltre ad essere la figura individuata per la costante valutazione del livello di accessibilità e di fruibilità del sito web dell’Ente; </w:t>
      </w:r>
    </w:p>
    <w:p w:rsidR="00A83E6B" w:rsidRDefault="00A83E6B" w:rsidP="0087052D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3E6B">
        <w:rPr>
          <w:rFonts w:ascii="Times New Roman" w:hAnsi="Times New Roman" w:cs="Times New Roman"/>
          <w:sz w:val="28"/>
          <w:szCs w:val="28"/>
        </w:rPr>
        <w:t>PRECISATO che la Legge 4/2004, con la definizione “</w:t>
      </w:r>
      <w:r w:rsidRPr="00F81852">
        <w:rPr>
          <w:rFonts w:ascii="Times New Roman" w:hAnsi="Times New Roman" w:cs="Times New Roman"/>
          <w:i/>
          <w:sz w:val="28"/>
          <w:szCs w:val="28"/>
        </w:rPr>
        <w:t>accessibilità”</w:t>
      </w:r>
      <w:r w:rsidRPr="00A83E6B">
        <w:rPr>
          <w:rFonts w:ascii="Times New Roman" w:hAnsi="Times New Roman" w:cs="Times New Roman"/>
          <w:sz w:val="28"/>
          <w:szCs w:val="28"/>
        </w:rPr>
        <w:t xml:space="preserve"> intende riferirsi alla capacità dei sistemi informatici, nelle forme e nei limiti consentiti dalle conoscenze tecnologiche, di erogare servizi e fornire informazioni fruibili, senza discriminazioni, anche da parte di coloro che a causa di disabilità necessitano di tecnologie assistite o configurazioni particolari; </w:t>
      </w:r>
    </w:p>
    <w:p w:rsidR="00985DF6" w:rsidRPr="00985DF6" w:rsidRDefault="00985DF6" w:rsidP="00985DF6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DF6">
        <w:rPr>
          <w:rFonts w:ascii="Times New Roman" w:hAnsi="Times New Roman" w:cs="Times New Roman"/>
          <w:sz w:val="28"/>
          <w:szCs w:val="28"/>
        </w:rPr>
        <w:t>VISTO l’art. 9 del D.L. 179/2012 “Ulteriori misure urgenti per la crescita del Paese” che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F6">
        <w:rPr>
          <w:rFonts w:ascii="Times New Roman" w:hAnsi="Times New Roman" w:cs="Times New Roman"/>
          <w:sz w:val="28"/>
          <w:szCs w:val="28"/>
        </w:rPr>
        <w:t>inserisce una serie di nuove responsabilità, ben descritte nella circolare 61/2013 dell’Agenzia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F6">
        <w:rPr>
          <w:rFonts w:ascii="Times New Roman" w:hAnsi="Times New Roman" w:cs="Times New Roman"/>
          <w:sz w:val="28"/>
          <w:szCs w:val="28"/>
        </w:rPr>
        <w:t>per l’Italia Digitale, tra cui l’obbligo di garantire la pubblicazione di documenti accessibili e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F6">
        <w:rPr>
          <w:rFonts w:ascii="Times New Roman" w:hAnsi="Times New Roman" w:cs="Times New Roman"/>
          <w:sz w:val="28"/>
          <w:szCs w:val="28"/>
        </w:rPr>
        <w:t>definire una serie di obiettivi annuali in materia di miglioramento e/o stabilizzazione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F6">
        <w:rPr>
          <w:rFonts w:ascii="Times New Roman" w:hAnsi="Times New Roman" w:cs="Times New Roman"/>
          <w:sz w:val="28"/>
          <w:szCs w:val="28"/>
        </w:rPr>
        <w:t>dell’accessibilità di informazioni, servizi e postazioni di lavoro;</w:t>
      </w:r>
    </w:p>
    <w:p w:rsidR="00F81852" w:rsidRDefault="00F81852" w:rsidP="00F81852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3E6B">
        <w:rPr>
          <w:rFonts w:ascii="Times New Roman" w:hAnsi="Times New Roman" w:cs="Times New Roman"/>
          <w:sz w:val="28"/>
          <w:szCs w:val="28"/>
        </w:rPr>
        <w:t>VISTA la Circolare n. 1/2016 dell’Agenzia per l’It</w:t>
      </w:r>
      <w:r>
        <w:rPr>
          <w:rFonts w:ascii="Times New Roman" w:hAnsi="Times New Roman" w:cs="Times New Roman"/>
          <w:sz w:val="28"/>
          <w:szCs w:val="28"/>
        </w:rPr>
        <w:t>alia Digitale avente ad oggetto</w:t>
      </w:r>
      <w:r w:rsidRPr="00A83E6B">
        <w:rPr>
          <w:rFonts w:ascii="Times New Roman" w:hAnsi="Times New Roman" w:cs="Times New Roman"/>
          <w:sz w:val="28"/>
          <w:szCs w:val="28"/>
        </w:rPr>
        <w:t xml:space="preserve"> </w:t>
      </w:r>
      <w:r w:rsidRPr="00985DF6">
        <w:rPr>
          <w:rFonts w:ascii="Times New Roman" w:hAnsi="Times New Roman" w:cs="Times New Roman"/>
          <w:i/>
          <w:sz w:val="28"/>
          <w:szCs w:val="28"/>
        </w:rPr>
        <w:t xml:space="preserve">Aggiornamento della Circolare </w:t>
      </w:r>
      <w:proofErr w:type="spellStart"/>
      <w:r w:rsidRPr="00985DF6">
        <w:rPr>
          <w:rFonts w:ascii="Times New Roman" w:hAnsi="Times New Roman" w:cs="Times New Roman"/>
          <w:i/>
          <w:sz w:val="28"/>
          <w:szCs w:val="28"/>
        </w:rPr>
        <w:t>AgID</w:t>
      </w:r>
      <w:proofErr w:type="spellEnd"/>
      <w:r w:rsidRPr="00985DF6">
        <w:rPr>
          <w:rFonts w:ascii="Times New Roman" w:hAnsi="Times New Roman" w:cs="Times New Roman"/>
          <w:i/>
          <w:sz w:val="28"/>
          <w:szCs w:val="28"/>
        </w:rPr>
        <w:t xml:space="preserve"> n. 61/2013 del 29 marzo 2013 in tema di accessibilità dei siti web e servizi informatici. Obblighi delle pubbliche amministrazioni</w:t>
      </w:r>
      <w:r w:rsidRPr="00A83E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1852" w:rsidRDefault="00F81852" w:rsidP="0087052D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CONSIDERATO </w:t>
      </w:r>
      <w:r w:rsidR="00A83E6B" w:rsidRPr="00A83E6B">
        <w:rPr>
          <w:rFonts w:ascii="Times New Roman" w:hAnsi="Times New Roman" w:cs="Times New Roman"/>
          <w:sz w:val="28"/>
          <w:szCs w:val="28"/>
        </w:rPr>
        <w:t xml:space="preserve">che tali obblighi riguardano i prodotti hardware e software (compresi i siti web) delle Pubbliche Amministrazioni e pertanto richiedono, in capo al responsabile in materia di accessibilità, specifiche </w:t>
      </w:r>
      <w:r w:rsidR="00985DF6">
        <w:rPr>
          <w:rFonts w:ascii="Times New Roman" w:hAnsi="Times New Roman" w:cs="Times New Roman"/>
          <w:sz w:val="28"/>
          <w:szCs w:val="28"/>
        </w:rPr>
        <w:t>conoscenze in campo informatico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E6B" w:rsidRPr="00A83E6B" w:rsidRDefault="00F81852" w:rsidP="0087052D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</w:t>
      </w:r>
      <w:proofErr w:type="gramStart"/>
      <w:r>
        <w:rPr>
          <w:rFonts w:ascii="Times New Roman" w:hAnsi="Times New Roman" w:cs="Times New Roman"/>
          <w:sz w:val="28"/>
          <w:szCs w:val="28"/>
        </w:rPr>
        <w:t>ATTO  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 tali obblighi vi è , tra l’altro, quello di </w:t>
      </w:r>
      <w:r w:rsidR="00A83E6B" w:rsidRPr="00985DF6">
        <w:rPr>
          <w:rFonts w:ascii="Times New Roman" w:hAnsi="Times New Roman" w:cs="Times New Roman"/>
          <w:sz w:val="28"/>
          <w:szCs w:val="28"/>
        </w:rPr>
        <w:t xml:space="preserve"> pubblicare la presente nomina sul sito dell'Istituto, alla sezione Trasparenza</w:t>
      </w:r>
      <w:r w:rsidR="00A83E6B" w:rsidRPr="00A83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2D" w:rsidRDefault="0087052D" w:rsidP="0087052D">
      <w:pPr>
        <w:pStyle w:val="Default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VISTO: il </w:t>
      </w:r>
      <w:r w:rsidRPr="0087052D">
        <w:rPr>
          <w:rFonts w:ascii="Times New Roman" w:hAnsi="Times New Roman" w:cs="Times New Roman"/>
          <w:sz w:val="28"/>
          <w:szCs w:val="28"/>
        </w:rPr>
        <w:t>Decreto legislativo 10 agosto 2018, n. 106</w:t>
      </w:r>
      <w:r w:rsidR="00985DF6">
        <w:rPr>
          <w:rFonts w:ascii="Times New Roman" w:hAnsi="Times New Roman" w:cs="Times New Roman"/>
          <w:sz w:val="28"/>
          <w:szCs w:val="28"/>
        </w:rPr>
        <w:t xml:space="preserve"> avente per oggetto </w:t>
      </w:r>
      <w:r w:rsidRPr="00985DF6">
        <w:rPr>
          <w:rFonts w:ascii="Times New Roman" w:hAnsi="Times New Roman" w:cs="Times New Roman"/>
          <w:i/>
          <w:sz w:val="28"/>
          <w:szCs w:val="28"/>
        </w:rPr>
        <w:t xml:space="preserve">Riforma dell'attuazione della direttiva (UE) 2016/2102 relativa </w:t>
      </w:r>
      <w:proofErr w:type="spellStart"/>
      <w:r w:rsidRPr="00985DF6">
        <w:rPr>
          <w:rFonts w:ascii="Times New Roman" w:hAnsi="Times New Roman" w:cs="Times New Roman"/>
          <w:i/>
          <w:sz w:val="28"/>
          <w:szCs w:val="28"/>
        </w:rPr>
        <w:t>all'accessibilita'</w:t>
      </w:r>
      <w:proofErr w:type="spellEnd"/>
      <w:r w:rsidRPr="00985DF6">
        <w:rPr>
          <w:rFonts w:ascii="Times New Roman" w:hAnsi="Times New Roman" w:cs="Times New Roman"/>
          <w:i/>
          <w:sz w:val="28"/>
          <w:szCs w:val="28"/>
        </w:rPr>
        <w:t xml:space="preserve"> dei siti web e delle applicazioni mobili degli enti pubblici. (18G00133)</w:t>
      </w:r>
    </w:p>
    <w:p w:rsidR="00985DF6" w:rsidRPr="00A83E6B" w:rsidRDefault="00985DF6" w:rsidP="00985DF6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3E6B">
        <w:rPr>
          <w:rFonts w:ascii="Times New Roman" w:hAnsi="Times New Roman" w:cs="Times New Roman"/>
          <w:sz w:val="28"/>
          <w:szCs w:val="28"/>
        </w:rPr>
        <w:t xml:space="preserve">VISTO il </w:t>
      </w:r>
      <w:proofErr w:type="spellStart"/>
      <w:r w:rsidRPr="00A83E6B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Pr="00A83E6B">
        <w:rPr>
          <w:rFonts w:ascii="Times New Roman" w:hAnsi="Times New Roman" w:cs="Times New Roman"/>
          <w:sz w:val="28"/>
          <w:szCs w:val="28"/>
        </w:rPr>
        <w:t xml:space="preserve"> 150/2009 in materia di misurazione e valutazione della performance individuale dei Responsabili di Servizio; </w:t>
      </w:r>
    </w:p>
    <w:p w:rsidR="00985DF6" w:rsidRPr="00A83E6B" w:rsidRDefault="00985DF6" w:rsidP="00985DF6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3E6B">
        <w:rPr>
          <w:rFonts w:ascii="Times New Roman" w:hAnsi="Times New Roman" w:cs="Times New Roman"/>
          <w:sz w:val="28"/>
          <w:szCs w:val="28"/>
        </w:rPr>
        <w:t xml:space="preserve">VISTO il </w:t>
      </w:r>
      <w:proofErr w:type="spellStart"/>
      <w:r w:rsidRPr="00A83E6B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Pr="00A83E6B">
        <w:rPr>
          <w:rFonts w:ascii="Times New Roman" w:hAnsi="Times New Roman" w:cs="Times New Roman"/>
          <w:sz w:val="28"/>
          <w:szCs w:val="28"/>
        </w:rPr>
        <w:t xml:space="preserve"> 165/2001 in materia di responsabilità dirigenziale e disciplinare; </w:t>
      </w:r>
    </w:p>
    <w:p w:rsidR="00985DF6" w:rsidRDefault="00985DF6" w:rsidP="00985DF6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3E6B">
        <w:rPr>
          <w:rFonts w:ascii="Times New Roman" w:hAnsi="Times New Roman" w:cs="Times New Roman"/>
          <w:sz w:val="28"/>
          <w:szCs w:val="28"/>
        </w:rPr>
        <w:t xml:space="preserve">VISTO il </w:t>
      </w:r>
      <w:proofErr w:type="spellStart"/>
      <w:r w:rsidRPr="00A83E6B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Pr="00A83E6B">
        <w:rPr>
          <w:rFonts w:ascii="Times New Roman" w:hAnsi="Times New Roman" w:cs="Times New Roman"/>
          <w:sz w:val="28"/>
          <w:szCs w:val="28"/>
        </w:rPr>
        <w:t xml:space="preserve"> n. 33/2013</w:t>
      </w:r>
      <w:r w:rsidRPr="00985DF6">
        <w:t xml:space="preserve"> </w:t>
      </w:r>
      <w:r w:rsidRPr="00985DF6">
        <w:rPr>
          <w:rFonts w:ascii="Times New Roman" w:hAnsi="Times New Roman" w:cs="Times New Roman"/>
          <w:sz w:val="28"/>
          <w:szCs w:val="28"/>
        </w:rPr>
        <w:t>in materia di riordino della disciplina riguardante gli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F6">
        <w:rPr>
          <w:rFonts w:ascii="Times New Roman" w:hAnsi="Times New Roman" w:cs="Times New Roman"/>
          <w:sz w:val="28"/>
          <w:szCs w:val="28"/>
        </w:rPr>
        <w:t>obblighi di pubblicità, trasparenza e diffusione di informazioni da parte delle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F6">
        <w:rPr>
          <w:rFonts w:ascii="Times New Roman" w:hAnsi="Times New Roman" w:cs="Times New Roman"/>
          <w:sz w:val="28"/>
          <w:szCs w:val="28"/>
        </w:rPr>
        <w:t>Pubbliche Amministrazioni;</w:t>
      </w:r>
    </w:p>
    <w:p w:rsidR="00F81852" w:rsidRDefault="00F81852" w:rsidP="00985DF6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VALUTATO il CV della Docente Cavallaro Enza Lucia;</w:t>
      </w:r>
    </w:p>
    <w:p w:rsidR="00985DF6" w:rsidRPr="00A83E6B" w:rsidRDefault="00985DF6" w:rsidP="00985DF6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RITENUTO </w:t>
      </w:r>
      <w:r w:rsidRPr="00A83E6B">
        <w:rPr>
          <w:rFonts w:ascii="Times New Roman" w:hAnsi="Times New Roman" w:cs="Times New Roman"/>
          <w:sz w:val="28"/>
          <w:szCs w:val="28"/>
        </w:rPr>
        <w:t xml:space="preserve"> di</w:t>
      </w:r>
      <w:proofErr w:type="gramEnd"/>
      <w:r w:rsidRPr="00A83E6B">
        <w:rPr>
          <w:rFonts w:ascii="Times New Roman" w:hAnsi="Times New Roman" w:cs="Times New Roman"/>
          <w:sz w:val="28"/>
          <w:szCs w:val="28"/>
        </w:rPr>
        <w:t xml:space="preserve"> poter individ</w:t>
      </w:r>
      <w:r>
        <w:rPr>
          <w:rFonts w:ascii="Times New Roman" w:hAnsi="Times New Roman" w:cs="Times New Roman"/>
          <w:sz w:val="28"/>
          <w:szCs w:val="28"/>
        </w:rPr>
        <w:t xml:space="preserve">uare nella docente Cavallaro Enza Lucia, già animatore digitale  e funzione strumentale area 4 per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corso ,quale </w:t>
      </w:r>
      <w:r w:rsidRPr="00A83E6B">
        <w:rPr>
          <w:rFonts w:ascii="Times New Roman" w:hAnsi="Times New Roman" w:cs="Times New Roman"/>
          <w:sz w:val="28"/>
          <w:szCs w:val="28"/>
        </w:rPr>
        <w:t xml:space="preserve"> Responsabile </w:t>
      </w:r>
      <w:r w:rsidRPr="00A83E6B">
        <w:rPr>
          <w:rFonts w:ascii="Times New Roman" w:hAnsi="Times New Roman" w:cs="Times New Roman"/>
          <w:sz w:val="28"/>
          <w:szCs w:val="28"/>
        </w:rPr>
        <w:lastRenderedPageBreak/>
        <w:t>della pubblicazione dei contenuti e dell’access</w:t>
      </w:r>
      <w:r>
        <w:rPr>
          <w:rFonts w:ascii="Times New Roman" w:hAnsi="Times New Roman" w:cs="Times New Roman"/>
          <w:sz w:val="28"/>
          <w:szCs w:val="28"/>
        </w:rPr>
        <w:t>ibilità del sito web dell’I.C. Bova Marina Condofuri</w:t>
      </w:r>
      <w:r w:rsidRPr="00A83E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DF6" w:rsidRPr="00A83E6B" w:rsidRDefault="00985DF6" w:rsidP="00985DF6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85DF6" w:rsidRPr="00985DF6" w:rsidRDefault="00985DF6" w:rsidP="00985DF6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85DF6" w:rsidRDefault="00985DF6" w:rsidP="00985DF6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DF6">
        <w:rPr>
          <w:rFonts w:ascii="Times New Roman" w:hAnsi="Times New Roman" w:cs="Times New Roman"/>
          <w:sz w:val="28"/>
          <w:szCs w:val="28"/>
        </w:rPr>
        <w:t xml:space="preserve">per le ragioni sopra esposte in premessa e </w:t>
      </w:r>
      <w:r>
        <w:rPr>
          <w:rFonts w:ascii="Times New Roman" w:hAnsi="Times New Roman" w:cs="Times New Roman"/>
          <w:sz w:val="28"/>
          <w:szCs w:val="28"/>
        </w:rPr>
        <w:t>che costituiscono parte integrante del presente provvedimento</w:t>
      </w:r>
    </w:p>
    <w:p w:rsidR="00985DF6" w:rsidRPr="00C56BC2" w:rsidRDefault="00985DF6" w:rsidP="00C56BC2">
      <w:pPr>
        <w:pStyle w:val="Default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BC2">
        <w:rPr>
          <w:rFonts w:ascii="Times New Roman" w:hAnsi="Times New Roman" w:cs="Times New Roman"/>
          <w:b/>
          <w:sz w:val="32"/>
          <w:szCs w:val="32"/>
        </w:rPr>
        <w:t>Decreta</w:t>
      </w:r>
    </w:p>
    <w:p w:rsidR="00985DF6" w:rsidRDefault="00985DF6" w:rsidP="00985DF6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81852" w:rsidRDefault="00C56BC2" w:rsidP="00C56BC2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6BC2">
        <w:rPr>
          <w:rFonts w:ascii="Times New Roman" w:hAnsi="Times New Roman" w:cs="Times New Roman"/>
          <w:sz w:val="28"/>
          <w:szCs w:val="28"/>
        </w:rPr>
        <w:t>1.</w:t>
      </w:r>
      <w:r w:rsidR="00985DF6" w:rsidRPr="00C56BC2">
        <w:rPr>
          <w:rFonts w:ascii="Times New Roman" w:hAnsi="Times New Roman" w:cs="Times New Roman"/>
          <w:sz w:val="28"/>
          <w:szCs w:val="28"/>
        </w:rPr>
        <w:t xml:space="preserve">di nominare la </w:t>
      </w:r>
      <w:r w:rsidRPr="00C56BC2">
        <w:rPr>
          <w:rFonts w:ascii="Times New Roman" w:hAnsi="Times New Roman" w:cs="Times New Roman"/>
          <w:sz w:val="28"/>
          <w:szCs w:val="28"/>
        </w:rPr>
        <w:t xml:space="preserve">docente con contratto a T.I. in servizio nell’Istituto CAVALLARO ENZA </w:t>
      </w:r>
      <w:proofErr w:type="gramStart"/>
      <w:r w:rsidRPr="00C56BC2">
        <w:rPr>
          <w:rFonts w:ascii="Times New Roman" w:hAnsi="Times New Roman" w:cs="Times New Roman"/>
          <w:sz w:val="28"/>
          <w:szCs w:val="28"/>
        </w:rPr>
        <w:t xml:space="preserve">LUCIA </w:t>
      </w:r>
      <w:r w:rsidR="00985DF6" w:rsidRPr="00C56BC2">
        <w:rPr>
          <w:rFonts w:ascii="Times New Roman" w:hAnsi="Times New Roman" w:cs="Times New Roman"/>
          <w:sz w:val="28"/>
          <w:szCs w:val="28"/>
        </w:rPr>
        <w:t xml:space="preserve"> quale</w:t>
      </w:r>
      <w:proofErr w:type="gramEnd"/>
      <w:r w:rsidR="00985DF6" w:rsidRPr="00C56BC2">
        <w:rPr>
          <w:rFonts w:ascii="Times New Roman" w:hAnsi="Times New Roman" w:cs="Times New Roman"/>
          <w:sz w:val="28"/>
          <w:szCs w:val="28"/>
        </w:rPr>
        <w:t xml:space="preserve"> Responsabile</w:t>
      </w:r>
      <w:r w:rsidRPr="00C56BC2">
        <w:rPr>
          <w:rFonts w:ascii="Times New Roman" w:hAnsi="Times New Roman" w:cs="Times New Roman"/>
          <w:sz w:val="28"/>
          <w:szCs w:val="28"/>
        </w:rPr>
        <w:t xml:space="preserve"> </w:t>
      </w:r>
      <w:r w:rsidR="00985DF6" w:rsidRPr="00C56BC2">
        <w:rPr>
          <w:rFonts w:ascii="Times New Roman" w:hAnsi="Times New Roman" w:cs="Times New Roman"/>
          <w:sz w:val="28"/>
          <w:szCs w:val="28"/>
        </w:rPr>
        <w:t>dell’accessibilità digitale</w:t>
      </w:r>
      <w:r w:rsidR="00F81852">
        <w:rPr>
          <w:rFonts w:ascii="Times New Roman" w:hAnsi="Times New Roman" w:cs="Times New Roman"/>
          <w:sz w:val="28"/>
          <w:szCs w:val="28"/>
        </w:rPr>
        <w:t>;</w:t>
      </w:r>
    </w:p>
    <w:p w:rsidR="00985DF6" w:rsidRPr="00C56BC2" w:rsidRDefault="00985DF6" w:rsidP="00C56BC2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6BC2">
        <w:rPr>
          <w:rFonts w:ascii="Times New Roman" w:hAnsi="Times New Roman" w:cs="Times New Roman"/>
          <w:sz w:val="28"/>
          <w:szCs w:val="28"/>
        </w:rPr>
        <w:t>2. di dare atto che il presente provvedimento non comporta alcun onere</w:t>
      </w:r>
      <w:r w:rsidR="00C56BC2" w:rsidRPr="00C56BC2">
        <w:rPr>
          <w:rFonts w:ascii="Times New Roman" w:hAnsi="Times New Roman" w:cs="Times New Roman"/>
          <w:sz w:val="28"/>
          <w:szCs w:val="28"/>
        </w:rPr>
        <w:t xml:space="preserve"> </w:t>
      </w:r>
      <w:r w:rsidRPr="00C56BC2">
        <w:rPr>
          <w:rFonts w:ascii="Times New Roman" w:hAnsi="Times New Roman" w:cs="Times New Roman"/>
          <w:sz w:val="28"/>
          <w:szCs w:val="28"/>
        </w:rPr>
        <w:t xml:space="preserve">finanziario in capo </w:t>
      </w:r>
      <w:proofErr w:type="gramStart"/>
      <w:r w:rsidRPr="00C56BC2">
        <w:rPr>
          <w:rFonts w:ascii="Times New Roman" w:hAnsi="Times New Roman" w:cs="Times New Roman"/>
          <w:sz w:val="28"/>
          <w:szCs w:val="28"/>
        </w:rPr>
        <w:t>all'</w:t>
      </w:r>
      <w:r w:rsidR="00C56BC2" w:rsidRPr="00C56BC2">
        <w:rPr>
          <w:rFonts w:ascii="Times New Roman" w:hAnsi="Times New Roman" w:cs="Times New Roman"/>
          <w:sz w:val="28"/>
          <w:szCs w:val="28"/>
        </w:rPr>
        <w:t xml:space="preserve">Istituto </w:t>
      </w:r>
      <w:r w:rsidRPr="00C56B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5DF6" w:rsidRDefault="00985DF6" w:rsidP="00C56BC2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6BC2">
        <w:rPr>
          <w:rFonts w:ascii="Times New Roman" w:hAnsi="Times New Roman" w:cs="Times New Roman"/>
          <w:sz w:val="28"/>
          <w:szCs w:val="28"/>
        </w:rPr>
        <w:t>3. di disporre che si effettui l’inserimento del presente provvedimento sul sito</w:t>
      </w:r>
      <w:r w:rsidR="00F61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BC2">
        <w:rPr>
          <w:rFonts w:ascii="Times New Roman" w:hAnsi="Times New Roman" w:cs="Times New Roman"/>
          <w:sz w:val="28"/>
          <w:szCs w:val="28"/>
        </w:rPr>
        <w:t>istituzionale ,</w:t>
      </w:r>
      <w:proofErr w:type="gramEnd"/>
      <w:r w:rsidRPr="00C56BC2">
        <w:rPr>
          <w:rFonts w:ascii="Times New Roman" w:hAnsi="Times New Roman" w:cs="Times New Roman"/>
          <w:sz w:val="28"/>
          <w:szCs w:val="28"/>
        </w:rPr>
        <w:t xml:space="preserve"> sezion</w:t>
      </w:r>
      <w:r w:rsidR="00C56BC2">
        <w:rPr>
          <w:rFonts w:ascii="Times New Roman" w:hAnsi="Times New Roman" w:cs="Times New Roman"/>
          <w:sz w:val="28"/>
          <w:szCs w:val="28"/>
        </w:rPr>
        <w:t>e “Amministrazione Trasparente”</w:t>
      </w:r>
    </w:p>
    <w:p w:rsidR="006916F1" w:rsidRDefault="006916F1" w:rsidP="00C56BC2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916F1" w:rsidRDefault="00F61F2B" w:rsidP="00C56BC2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Docente </w:t>
      </w:r>
      <w:r w:rsidR="006916F1">
        <w:rPr>
          <w:rFonts w:ascii="Times New Roman" w:hAnsi="Times New Roman" w:cs="Times New Roman"/>
          <w:sz w:val="28"/>
          <w:szCs w:val="28"/>
        </w:rPr>
        <w:t xml:space="preserve"> responsabile</w:t>
      </w:r>
      <w:proofErr w:type="gramEnd"/>
      <w:r w:rsidR="006916F1">
        <w:rPr>
          <w:rFonts w:ascii="Times New Roman" w:hAnsi="Times New Roman" w:cs="Times New Roman"/>
          <w:sz w:val="28"/>
          <w:szCs w:val="28"/>
        </w:rPr>
        <w:t xml:space="preserve"> dell’accessibilità digitale</w:t>
      </w:r>
      <w:r w:rsidR="00F81852">
        <w:rPr>
          <w:rFonts w:ascii="Times New Roman" w:hAnsi="Times New Roman" w:cs="Times New Roman"/>
          <w:sz w:val="28"/>
          <w:szCs w:val="28"/>
        </w:rPr>
        <w:t xml:space="preserve">, </w:t>
      </w:r>
      <w:r w:rsidR="00F81852" w:rsidRPr="00F81852">
        <w:rPr>
          <w:rFonts w:ascii="Times New Roman" w:hAnsi="Times New Roman" w:cs="Times New Roman"/>
          <w:sz w:val="28"/>
          <w:szCs w:val="28"/>
        </w:rPr>
        <w:t>nell’esercizio delle funzioni previste dalle succitate norme di riferimento, in ragione delle richieste competenze specifiche in materia, si avvarrà della co</w:t>
      </w:r>
      <w:r w:rsidR="006C401B">
        <w:rPr>
          <w:rFonts w:ascii="Times New Roman" w:hAnsi="Times New Roman" w:cs="Times New Roman"/>
          <w:sz w:val="28"/>
          <w:szCs w:val="28"/>
        </w:rPr>
        <w:t>llaborazione del personale dell’</w:t>
      </w:r>
      <w:r w:rsidR="00F81852" w:rsidRPr="00F81852">
        <w:rPr>
          <w:rFonts w:ascii="Times New Roman" w:hAnsi="Times New Roman" w:cs="Times New Roman"/>
          <w:sz w:val="28"/>
          <w:szCs w:val="28"/>
        </w:rPr>
        <w:t xml:space="preserve"> Area </w:t>
      </w:r>
      <w:r w:rsidR="006C401B">
        <w:rPr>
          <w:rFonts w:ascii="Times New Roman" w:hAnsi="Times New Roman" w:cs="Times New Roman"/>
          <w:sz w:val="28"/>
          <w:szCs w:val="28"/>
        </w:rPr>
        <w:t>amministrativa  con competenze in materia di pubblicazione dei documenti sul sito istituzionale.</w:t>
      </w:r>
    </w:p>
    <w:p w:rsidR="006C401B" w:rsidRDefault="006C401B" w:rsidP="00C56BC2">
      <w:pPr>
        <w:pStyle w:val="Defaul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stessa, inoltre, </w:t>
      </w:r>
    </w:p>
    <w:p w:rsidR="00F61F2B" w:rsidRDefault="006916F1" w:rsidP="006916F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</w:t>
      </w:r>
      <w:r w:rsidR="00F61F2B">
        <w:rPr>
          <w:rFonts w:ascii="Times New Roman" w:hAnsi="Times New Roman" w:cs="Times New Roman"/>
          <w:sz w:val="28"/>
          <w:szCs w:val="28"/>
        </w:rPr>
        <w:t xml:space="preserve"> l’accessibilità dei documenti pubblicati sul sito istituzionale dall’Ufficio di segreteria o da altri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addetti</w:t>
      </w:r>
      <w:r w:rsidR="00F61F2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916F1" w:rsidRDefault="006916F1" w:rsidP="006916F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monitora</w:t>
      </w:r>
      <w:r w:rsidRPr="00F61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F2B">
        <w:rPr>
          <w:rFonts w:ascii="Times New Roman" w:hAnsi="Times New Roman" w:cs="Times New Roman"/>
          <w:sz w:val="28"/>
          <w:szCs w:val="28"/>
        </w:rPr>
        <w:t xml:space="preserve">costantemente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F2B">
        <w:rPr>
          <w:rFonts w:ascii="Times New Roman" w:hAnsi="Times New Roman" w:cs="Times New Roman"/>
          <w:sz w:val="28"/>
          <w:szCs w:val="28"/>
        </w:rPr>
        <w:t>lo</w:t>
      </w:r>
      <w:proofErr w:type="gramEnd"/>
      <w:r w:rsidRPr="00F61F2B">
        <w:rPr>
          <w:rFonts w:ascii="Times New Roman" w:hAnsi="Times New Roman" w:cs="Times New Roman"/>
          <w:sz w:val="28"/>
          <w:szCs w:val="28"/>
        </w:rPr>
        <w:t xml:space="preserve"> stato di accessibilità dei servizi dell’amministrazione e l’attuazione degli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F2B">
        <w:rPr>
          <w:rFonts w:ascii="Times New Roman" w:hAnsi="Times New Roman" w:cs="Times New Roman"/>
          <w:sz w:val="28"/>
          <w:szCs w:val="28"/>
        </w:rPr>
        <w:t>obiettivi annuali prefissati</w:t>
      </w:r>
      <w:r>
        <w:rPr>
          <w:rFonts w:ascii="Times New Roman" w:hAnsi="Times New Roman" w:cs="Times New Roman"/>
          <w:sz w:val="28"/>
          <w:szCs w:val="28"/>
        </w:rPr>
        <w:t xml:space="preserve"> rinviando all’ufficio competente ove lo stesso non rispetti i dettami normativi e tecnici; </w:t>
      </w:r>
    </w:p>
    <w:p w:rsidR="006916F1" w:rsidRDefault="006916F1" w:rsidP="006916F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tiene </w:t>
      </w:r>
      <w:r w:rsidR="00951F0F">
        <w:rPr>
          <w:rFonts w:ascii="Times New Roman" w:hAnsi="Times New Roman" w:cs="Times New Roman"/>
          <w:sz w:val="28"/>
          <w:szCs w:val="28"/>
        </w:rPr>
        <w:t>le comunicazioni con il responsabile della ristrutturazione del sito</w:t>
      </w:r>
      <w:r w:rsidR="004B542B">
        <w:rPr>
          <w:rFonts w:ascii="Times New Roman" w:hAnsi="Times New Roman" w:cs="Times New Roman"/>
          <w:sz w:val="28"/>
          <w:szCs w:val="28"/>
        </w:rPr>
        <w:t xml:space="preserve"> per la migrazione dei dati al dominio “edu.it”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6F1" w:rsidRDefault="006C401B" w:rsidP="006916F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cura le comunicazioni </w:t>
      </w:r>
      <w:r w:rsidR="006916F1">
        <w:rPr>
          <w:rFonts w:ascii="Times New Roman" w:hAnsi="Times New Roman" w:cs="Times New Roman"/>
          <w:sz w:val="28"/>
          <w:szCs w:val="28"/>
        </w:rPr>
        <w:t xml:space="preserve">gli addetti alla pubblicazione di documenti sul sito istituzionale ed in particolare con l’Ufficio di segreteria che utilizza il software Segreteria Digitale </w:t>
      </w:r>
      <w:proofErr w:type="spellStart"/>
      <w:r w:rsidR="006916F1">
        <w:rPr>
          <w:rFonts w:ascii="Times New Roman" w:hAnsi="Times New Roman" w:cs="Times New Roman"/>
          <w:sz w:val="28"/>
          <w:szCs w:val="28"/>
        </w:rPr>
        <w:t>Axios</w:t>
      </w:r>
      <w:proofErr w:type="spellEnd"/>
      <w:r w:rsidR="006916F1">
        <w:rPr>
          <w:rFonts w:ascii="Times New Roman" w:hAnsi="Times New Roman" w:cs="Times New Roman"/>
          <w:sz w:val="28"/>
          <w:szCs w:val="28"/>
        </w:rPr>
        <w:t xml:space="preserve"> per il protocollo informatico e la pubblicazione su Amministrazione </w:t>
      </w:r>
      <w:proofErr w:type="gramStart"/>
      <w:r w:rsidR="006916F1">
        <w:rPr>
          <w:rFonts w:ascii="Times New Roman" w:hAnsi="Times New Roman" w:cs="Times New Roman"/>
          <w:sz w:val="28"/>
          <w:szCs w:val="28"/>
        </w:rPr>
        <w:t>Trasparente ;</w:t>
      </w:r>
      <w:proofErr w:type="gramEnd"/>
    </w:p>
    <w:p w:rsidR="00951F0F" w:rsidRDefault="006916F1" w:rsidP="006916F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 le aree di criticità tecnica e normativa del personale docente e ATA al Dirigente Scolastico</w:t>
      </w:r>
      <w:r w:rsidR="006C401B">
        <w:rPr>
          <w:rFonts w:ascii="Times New Roman" w:hAnsi="Times New Roman" w:cs="Times New Roman"/>
          <w:sz w:val="28"/>
          <w:szCs w:val="28"/>
        </w:rPr>
        <w:t>.</w:t>
      </w:r>
    </w:p>
    <w:p w:rsidR="006C401B" w:rsidRDefault="006C401B" w:rsidP="006916F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6C401B" w:rsidRDefault="006C401B" w:rsidP="006C401B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Il presente incarico può costituire, previa valutazione da parte del Dirigente Scolastico, motivo di accesso al fondo per la valorizzazione del merito del personale </w:t>
      </w:r>
      <w:proofErr w:type="gramStart"/>
      <w:r>
        <w:rPr>
          <w:rFonts w:ascii="Times New Roman" w:hAnsi="Times New Roman" w:cs="Times New Roman"/>
          <w:sz w:val="28"/>
          <w:szCs w:val="28"/>
        </w:rPr>
        <w:t>docente .</w:t>
      </w:r>
      <w:proofErr w:type="gramEnd"/>
    </w:p>
    <w:p w:rsidR="006916F1" w:rsidRDefault="006916F1" w:rsidP="006916F1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16F1" w:rsidRPr="006916F1" w:rsidRDefault="006916F1" w:rsidP="006916F1">
      <w:pPr>
        <w:pStyle w:val="Defaul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6F1">
        <w:rPr>
          <w:rFonts w:ascii="Times New Roman" w:hAnsi="Times New Roman" w:cs="Times New Roman"/>
          <w:b/>
          <w:sz w:val="28"/>
          <w:szCs w:val="28"/>
        </w:rPr>
        <w:t>Allegati</w:t>
      </w:r>
    </w:p>
    <w:p w:rsidR="006916F1" w:rsidRDefault="006C401B" w:rsidP="006916F1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916F1">
        <w:rPr>
          <w:rFonts w:ascii="Times New Roman" w:hAnsi="Times New Roman" w:cs="Times New Roman"/>
          <w:sz w:val="28"/>
          <w:szCs w:val="28"/>
        </w:rPr>
        <w:t>Obiettivi di accessibilità</w:t>
      </w:r>
      <w:r w:rsidR="00F81852">
        <w:rPr>
          <w:rFonts w:ascii="Times New Roman" w:hAnsi="Times New Roman" w:cs="Times New Roman"/>
          <w:sz w:val="28"/>
          <w:szCs w:val="28"/>
        </w:rPr>
        <w:t xml:space="preserve"> I.C. Bova Marina Condofuri 2019 </w:t>
      </w:r>
      <w:r w:rsidR="00691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F1" w:rsidRDefault="006C401B" w:rsidP="006916F1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916F1">
        <w:rPr>
          <w:rFonts w:ascii="Times New Roman" w:hAnsi="Times New Roman" w:cs="Times New Roman"/>
          <w:sz w:val="28"/>
          <w:szCs w:val="28"/>
        </w:rPr>
        <w:t>Linee guida   per la razionalizzazione dell’infrastruttura digitale della P.A.</w:t>
      </w:r>
    </w:p>
    <w:p w:rsidR="004B542B" w:rsidRDefault="006C401B" w:rsidP="006916F1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916F1">
        <w:rPr>
          <w:rFonts w:ascii="Times New Roman" w:hAnsi="Times New Roman" w:cs="Times New Roman"/>
          <w:sz w:val="28"/>
          <w:szCs w:val="28"/>
        </w:rPr>
        <w:t>Guida pratica per la creazione di un documento accessibile</w:t>
      </w:r>
    </w:p>
    <w:p w:rsidR="006916F1" w:rsidRPr="004B542B" w:rsidRDefault="004B542B" w:rsidP="006916F1">
      <w:pPr>
        <w:pStyle w:val="Defaul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4-Nota MIUR prot.n. </w:t>
      </w:r>
      <w:r w:rsidR="006916F1">
        <w:rPr>
          <w:rFonts w:ascii="Times New Roman" w:hAnsi="Times New Roman" w:cs="Times New Roman"/>
          <w:sz w:val="28"/>
          <w:szCs w:val="28"/>
        </w:rPr>
        <w:t xml:space="preserve"> </w:t>
      </w:r>
      <w:r w:rsidRPr="004B542B">
        <w:rPr>
          <w:rFonts w:ascii="Times New Roman" w:hAnsi="Times New Roman" w:cs="Times New Roman"/>
          <w:sz w:val="28"/>
          <w:szCs w:val="28"/>
        </w:rPr>
        <w:t>0000544.09-03-2018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542B">
        <w:rPr>
          <w:rFonts w:ascii="Times New Roman" w:hAnsi="Times New Roman" w:cs="Times New Roman"/>
          <w:i/>
          <w:sz w:val="28"/>
          <w:szCs w:val="28"/>
        </w:rPr>
        <w:t>Migrazione delle istituzioni scolastiche dal dominio “gov.it” a quello “edu.it”</w:t>
      </w:r>
    </w:p>
    <w:p w:rsidR="006C401B" w:rsidRDefault="006C401B" w:rsidP="006916F1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52" w:rsidRDefault="00F81852" w:rsidP="006916F1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52" w:rsidRDefault="00F81852" w:rsidP="006916F1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52" w:rsidRDefault="00F81852" w:rsidP="006916F1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52" w:rsidRPr="00F81852" w:rsidRDefault="00F81852" w:rsidP="00F818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F81852">
        <w:rPr>
          <w:rFonts w:ascii="Times New Roman" w:eastAsia="Times New Roman" w:hAnsi="Times New Roman" w:cs="Times New Roman"/>
          <w:sz w:val="28"/>
          <w:szCs w:val="24"/>
          <w:lang w:eastAsia="it-IT"/>
        </w:rPr>
        <w:t>Il Dirigente Scolastico</w:t>
      </w:r>
    </w:p>
    <w:p w:rsidR="00F81852" w:rsidRPr="00F81852" w:rsidRDefault="00F81852" w:rsidP="00F818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</w:pPr>
      <w:r w:rsidRPr="00F81852"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  <w:t xml:space="preserve">Dott.ssa C. Irene </w:t>
      </w:r>
      <w:proofErr w:type="spellStart"/>
      <w:r w:rsidRPr="00F81852"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  <w:t>Mafrici</w:t>
      </w:r>
      <w:proofErr w:type="spellEnd"/>
    </w:p>
    <w:p w:rsidR="00F81852" w:rsidRPr="00F81852" w:rsidRDefault="00F81852" w:rsidP="00F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F81852" w:rsidRPr="00F81852" w:rsidRDefault="00F81852" w:rsidP="00F818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81852">
        <w:rPr>
          <w:rFonts w:ascii="Times New Roman" w:eastAsia="Times New Roman" w:hAnsi="Times New Roman" w:cs="Times New Roman"/>
          <w:sz w:val="16"/>
          <w:szCs w:val="16"/>
          <w:lang w:eastAsia="it-IT"/>
        </w:rPr>
        <w:t>Firma autografa sostituita a mezzo stampa</w:t>
      </w:r>
    </w:p>
    <w:p w:rsidR="00F81852" w:rsidRPr="00F81852" w:rsidRDefault="00F81852" w:rsidP="00F818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81852">
        <w:rPr>
          <w:rFonts w:ascii="Times New Roman" w:eastAsia="Times New Roman" w:hAnsi="Times New Roman" w:cs="Times New Roman"/>
          <w:sz w:val="16"/>
          <w:szCs w:val="16"/>
          <w:lang w:eastAsia="it-IT"/>
        </w:rPr>
        <w:t>ai sensi e per gli effetti dell’art 3, comma 2, del decreto legislativo n. 39/93</w:t>
      </w:r>
      <w:bookmarkStart w:id="0" w:name="_GoBack"/>
      <w:bookmarkEnd w:id="0"/>
    </w:p>
    <w:sectPr w:rsidR="00F81852" w:rsidRPr="00F818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E4" w:rsidRDefault="008E63E4" w:rsidP="00951F0F">
      <w:pPr>
        <w:spacing w:after="0" w:line="240" w:lineRule="auto"/>
      </w:pPr>
      <w:r>
        <w:separator/>
      </w:r>
    </w:p>
  </w:endnote>
  <w:endnote w:type="continuationSeparator" w:id="0">
    <w:p w:rsidR="008E63E4" w:rsidRDefault="008E63E4" w:rsidP="0095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E4" w:rsidRDefault="008E63E4" w:rsidP="00951F0F">
      <w:pPr>
        <w:spacing w:after="0" w:line="240" w:lineRule="auto"/>
      </w:pPr>
      <w:r>
        <w:separator/>
      </w:r>
    </w:p>
  </w:footnote>
  <w:footnote w:type="continuationSeparator" w:id="0">
    <w:p w:rsidR="008E63E4" w:rsidRDefault="008E63E4" w:rsidP="0095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Borders>
        <w:top w:val="thinThickSmallGap" w:sz="24" w:space="0" w:color="2E74B5"/>
        <w:left w:val="thinThickSmallGap" w:sz="24" w:space="0" w:color="2E74B5"/>
        <w:bottom w:val="thickThinSmallGap" w:sz="24" w:space="0" w:color="2E74B5"/>
        <w:right w:val="thickThinSmallGap" w:sz="24" w:space="0" w:color="2E74B5"/>
      </w:tblBorders>
      <w:shd w:val="clear" w:color="auto" w:fill="FFFFFF"/>
      <w:tblLook w:val="04A0" w:firstRow="1" w:lastRow="0" w:firstColumn="1" w:lastColumn="0" w:noHBand="0" w:noVBand="1"/>
    </w:tblPr>
    <w:tblGrid>
      <w:gridCol w:w="2405"/>
      <w:gridCol w:w="5842"/>
      <w:gridCol w:w="275"/>
      <w:gridCol w:w="1391"/>
    </w:tblGrid>
    <w:tr w:rsidR="00F81852" w:rsidRPr="00F81852" w:rsidTr="00A83DA9">
      <w:trPr>
        <w:trHeight w:val="841"/>
      </w:trPr>
      <w:tc>
        <w:tcPr>
          <w:tcW w:w="2405" w:type="dxa"/>
          <w:shd w:val="clear" w:color="auto" w:fill="FFFFFF"/>
        </w:tcPr>
        <w:p w:rsidR="00F81852" w:rsidRPr="00F81852" w:rsidRDefault="00F81852" w:rsidP="00F8185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F81852" w:rsidRPr="00F81852" w:rsidRDefault="00F81852" w:rsidP="00F8185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F81852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085850" cy="4857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81852" w:rsidRPr="00F81852" w:rsidRDefault="00F81852" w:rsidP="00F8185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6117" w:type="dxa"/>
          <w:gridSpan w:val="2"/>
          <w:shd w:val="clear" w:color="auto" w:fill="FFFFFF"/>
        </w:tcPr>
        <w:p w:rsidR="00F81852" w:rsidRPr="00F81852" w:rsidRDefault="00F81852" w:rsidP="00F81852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noProof/>
              <w:sz w:val="20"/>
              <w:szCs w:val="20"/>
              <w:lang w:eastAsia="it-IT"/>
            </w:rPr>
          </w:pPr>
        </w:p>
        <w:p w:rsidR="00F81852" w:rsidRPr="00F81852" w:rsidRDefault="00F81852" w:rsidP="00F8185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F81852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466090" cy="487680"/>
                <wp:effectExtent l="0" t="0" r="0" b="762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dxa"/>
          <w:shd w:val="clear" w:color="auto" w:fill="FFFFFF"/>
        </w:tcPr>
        <w:p w:rsidR="00F81852" w:rsidRPr="00F81852" w:rsidRDefault="00F81852" w:rsidP="00F8185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F81852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38480" cy="63690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81852" w:rsidRPr="00F81852" w:rsidTr="00A83DA9">
      <w:trPr>
        <w:trHeight w:val="1114"/>
      </w:trPr>
      <w:tc>
        <w:tcPr>
          <w:tcW w:w="2405" w:type="dxa"/>
          <w:shd w:val="clear" w:color="auto" w:fill="FFFFFF"/>
        </w:tcPr>
        <w:p w:rsidR="00F81852" w:rsidRPr="00F81852" w:rsidRDefault="00F81852" w:rsidP="00F8185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F81852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611505" cy="453390"/>
                <wp:effectExtent l="0" t="0" r="0" b="381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2" w:type="dxa"/>
          <w:shd w:val="clear" w:color="auto" w:fill="FFFFFF"/>
        </w:tcPr>
        <w:p w:rsidR="00F81852" w:rsidRPr="00F81852" w:rsidRDefault="00F81852" w:rsidP="00F81852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0070C0"/>
              <w:lang w:eastAsia="it-IT"/>
            </w:rPr>
          </w:pPr>
          <w:r w:rsidRPr="00F81852">
            <w:rPr>
              <w:rFonts w:ascii="Arial Rounded MT Bold" w:eastAsia="Times New Roman" w:hAnsi="Arial Rounded MT Bold" w:cs="Arial"/>
              <w:b/>
              <w:bCs/>
              <w:iCs/>
              <w:color w:val="0070C0"/>
              <w:spacing w:val="28"/>
              <w:lang w:eastAsia="it-IT"/>
            </w:rPr>
            <w:t>Istituto Comprensivo</w:t>
          </w:r>
          <w:r w:rsidRPr="00F81852">
            <w:rPr>
              <w:rFonts w:ascii="Arial Rounded MT Bold" w:eastAsia="Times New Roman" w:hAnsi="Arial Rounded MT Bold" w:cs="Arial"/>
              <w:b/>
              <w:bCs/>
              <w:iCs/>
              <w:color w:val="0070C0"/>
              <w:lang w:eastAsia="it-IT"/>
            </w:rPr>
            <w:t xml:space="preserve">   Bova Marina- Condofuri</w:t>
          </w:r>
        </w:p>
        <w:p w:rsidR="00F81852" w:rsidRPr="00F81852" w:rsidRDefault="00F81852" w:rsidP="00F8185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F81852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F81852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F81852" w:rsidRPr="00F81852" w:rsidRDefault="00F81852" w:rsidP="00F81852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F81852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Tel. </w:t>
          </w:r>
          <w:r w:rsidRPr="00F81852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&amp; </w:t>
          </w:r>
          <w:proofErr w:type="gramStart"/>
          <w:r w:rsidRPr="00F81852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fax  0965.761002</w:t>
          </w:r>
          <w:proofErr w:type="gramEnd"/>
          <w:r w:rsidRPr="00F81852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  C. M. RCIC85200D</w:t>
          </w:r>
        </w:p>
        <w:p w:rsidR="00F81852" w:rsidRPr="00F81852" w:rsidRDefault="00F81852" w:rsidP="00F81852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F81852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e-mail:</w:t>
          </w:r>
          <w:hyperlink r:id="rId5" w:history="1">
            <w:r w:rsidRPr="00F8185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rcic85200d@istruzione.it</w:t>
            </w:r>
          </w:hyperlink>
          <w:r w:rsidRPr="00F81852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– pec: </w:t>
          </w:r>
          <w:hyperlink r:id="rId6" w:history="1">
            <w:r w:rsidRPr="00F8185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:rsidR="00F81852" w:rsidRPr="00F81852" w:rsidRDefault="00F81852" w:rsidP="00F81852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81852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sito : </w:t>
          </w:r>
          <w:hyperlink r:id="rId7" w:history="1">
            <w:r w:rsidRPr="00F8185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www.icbovamarinacondofuri.gov.it</w:t>
            </w:r>
          </w:hyperlink>
        </w:p>
        <w:p w:rsidR="00F81852" w:rsidRPr="00F81852" w:rsidRDefault="00F81852" w:rsidP="00F8185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666" w:type="dxa"/>
          <w:gridSpan w:val="2"/>
          <w:shd w:val="clear" w:color="auto" w:fill="FFFFFF"/>
        </w:tcPr>
        <w:p w:rsidR="00F81852" w:rsidRPr="00F81852" w:rsidRDefault="00F81852" w:rsidP="00F81852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F81852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910590" cy="438150"/>
                <wp:effectExtent l="0" t="0" r="381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59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81852" w:rsidRDefault="00F81852">
    <w:pPr>
      <w:pStyle w:val="Intestazione"/>
    </w:pPr>
  </w:p>
  <w:p w:rsidR="00F81852" w:rsidRDefault="00F818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A24FB"/>
    <w:multiLevelType w:val="hybridMultilevel"/>
    <w:tmpl w:val="DBB89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A"/>
    <w:rsid w:val="002B309D"/>
    <w:rsid w:val="004B542B"/>
    <w:rsid w:val="006916F1"/>
    <w:rsid w:val="006C401B"/>
    <w:rsid w:val="0087052D"/>
    <w:rsid w:val="008E63E4"/>
    <w:rsid w:val="00951F0F"/>
    <w:rsid w:val="00985DF6"/>
    <w:rsid w:val="00A83E6B"/>
    <w:rsid w:val="00C56BC2"/>
    <w:rsid w:val="00D049A1"/>
    <w:rsid w:val="00D47411"/>
    <w:rsid w:val="00ED4076"/>
    <w:rsid w:val="00F26EAA"/>
    <w:rsid w:val="00F61F2B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D2F75"/>
  <w15:chartTrackingRefBased/>
  <w15:docId w15:val="{45059FB3-BBED-405F-876F-99192C7F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3E6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51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F0F"/>
  </w:style>
  <w:style w:type="paragraph" w:styleId="Pidipagina">
    <w:name w:val="footer"/>
    <w:basedOn w:val="Normale"/>
    <w:link w:val="PidipaginaCarattere"/>
    <w:uiPriority w:val="99"/>
    <w:unhideWhenUsed/>
    <w:rsid w:val="00951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http://www.smsdandrea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2019-03-29T08:57:00Z</dcterms:created>
  <dcterms:modified xsi:type="dcterms:W3CDTF">2019-04-01T09:12:00Z</dcterms:modified>
</cp:coreProperties>
</file>